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1A" w:rsidRPr="00CB1137" w:rsidRDefault="00CB1137" w:rsidP="00A2061A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Trigonometrie</w:t>
      </w:r>
    </w:p>
    <w:p w:rsidR="00A2061A" w:rsidRDefault="00A2061A" w:rsidP="00A2061A">
      <w:pPr>
        <w:jc w:val="center"/>
        <w:rPr>
          <w:sz w:val="20"/>
          <w:szCs w:val="20"/>
          <w:u w:val="single"/>
        </w:rPr>
      </w:pPr>
    </w:p>
    <w:p w:rsidR="00CB1137" w:rsidRPr="00D10F2E" w:rsidRDefault="00CB1137" w:rsidP="00CB1137">
      <w:pPr>
        <w:rPr>
          <w:b/>
          <w:color w:val="C0504D"/>
          <w:sz w:val="20"/>
          <w:szCs w:val="20"/>
        </w:rPr>
      </w:pPr>
      <w:r w:rsidRPr="00D10F2E">
        <w:rPr>
          <w:b/>
          <w:color w:val="C0504D"/>
          <w:sz w:val="20"/>
          <w:szCs w:val="20"/>
        </w:rPr>
        <w:t>Bogenmaß, Funktionen y = sin x, y = cos x, y = tan x</w:t>
      </w:r>
      <w:r w:rsidRPr="00D10F2E">
        <w:rPr>
          <w:b/>
          <w:color w:val="C0504D"/>
          <w:sz w:val="20"/>
          <w:szCs w:val="20"/>
        </w:rPr>
        <w:br/>
      </w:r>
    </w:p>
    <w:p w:rsidR="00A2061A" w:rsidRDefault="00A2061A" w:rsidP="00A2061A">
      <w:pPr>
        <w:rPr>
          <w:sz w:val="20"/>
          <w:szCs w:val="20"/>
        </w:rPr>
      </w:pPr>
      <w:r>
        <w:rPr>
          <w:sz w:val="20"/>
          <w:szCs w:val="20"/>
        </w:rPr>
        <w:t>Zu j</w:t>
      </w:r>
      <w:r w:rsidRPr="00A2061A">
        <w:rPr>
          <w:sz w:val="20"/>
          <w:szCs w:val="20"/>
        </w:rPr>
        <w:t xml:space="preserve">edem </w:t>
      </w:r>
      <w:r>
        <w:rPr>
          <w:sz w:val="20"/>
          <w:szCs w:val="20"/>
        </w:rPr>
        <w:t xml:space="preserve">Winkelmaß α </w:t>
      </w:r>
      <w:r w:rsidR="0036211D" w:rsidRPr="00A2061A">
        <w:rPr>
          <w:noProof/>
          <w:position w:val="-4"/>
          <w:sz w:val="20"/>
          <w:szCs w:val="20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alt="" style="width:10pt;height:10pt;mso-width-percent:0;mso-height-percent:0;mso-width-percent:0;mso-height-percent:0" o:ole="">
            <v:imagedata r:id="rId4" o:title=""/>
          </v:shape>
          <o:OLEObject Type="Embed" ProgID="Equation.3" ShapeID="_x0000_i1050" DrawAspect="Content" ObjectID="_1582701935" r:id="rId5"/>
        </w:object>
      </w:r>
      <w:r>
        <w:rPr>
          <w:sz w:val="20"/>
          <w:szCs w:val="20"/>
        </w:rPr>
        <w:t xml:space="preserve">[0°; 360°] gibt es </w:t>
      </w:r>
      <w:r w:rsidRPr="00A2061A">
        <w:rPr>
          <w:b/>
          <w:sz w:val="20"/>
          <w:szCs w:val="20"/>
          <w:u w:val="single"/>
        </w:rPr>
        <w:t>genau einen</w:t>
      </w:r>
      <w:r>
        <w:rPr>
          <w:sz w:val="20"/>
          <w:szCs w:val="20"/>
        </w:rPr>
        <w:t xml:space="preserve"> Wert sin α, cos α und tan α. Damit gilt:</w:t>
      </w:r>
      <w:r>
        <w:rPr>
          <w:sz w:val="20"/>
          <w:szCs w:val="20"/>
        </w:rPr>
        <w:br/>
        <w:t xml:space="preserve"> </w:t>
      </w:r>
    </w:p>
    <w:p w:rsidR="00A2061A" w:rsidRDefault="00A2061A" w:rsidP="00A2061A">
      <w:pPr>
        <w:rPr>
          <w:sz w:val="20"/>
          <w:szCs w:val="20"/>
        </w:rPr>
      </w:pPr>
      <w:r>
        <w:rPr>
          <w:sz w:val="20"/>
          <w:szCs w:val="20"/>
        </w:rPr>
        <w:t xml:space="preserve">Die Zahlenpaare (α / sin α), (α / cos α) und (α / tan α) sind Zahlenpaare von </w:t>
      </w:r>
      <w:r w:rsidRPr="00A2061A">
        <w:rPr>
          <w:sz w:val="28"/>
          <w:szCs w:val="28"/>
        </w:rPr>
        <w:t xml:space="preserve">Funktionen y = sin α, </w:t>
      </w:r>
      <w:r>
        <w:rPr>
          <w:sz w:val="28"/>
          <w:szCs w:val="28"/>
        </w:rPr>
        <w:br/>
      </w:r>
      <w:r w:rsidRPr="00A2061A">
        <w:rPr>
          <w:sz w:val="28"/>
          <w:szCs w:val="28"/>
        </w:rPr>
        <w:t>y = cos α und y = tan α</w:t>
      </w:r>
      <w:r>
        <w:rPr>
          <w:sz w:val="20"/>
          <w:szCs w:val="20"/>
        </w:rPr>
        <w:t>.</w:t>
      </w:r>
    </w:p>
    <w:p w:rsidR="00A2061A" w:rsidRDefault="00A2061A" w:rsidP="00A2061A">
      <w:pPr>
        <w:rPr>
          <w:sz w:val="20"/>
          <w:szCs w:val="20"/>
        </w:rPr>
      </w:pPr>
    </w:p>
    <w:p w:rsidR="00A2061A" w:rsidRPr="00A2061A" w:rsidRDefault="00A435E0" w:rsidP="00944130">
      <w:pPr>
        <w:spacing w:line="288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40640</wp:posOffset>
            </wp:positionV>
            <wp:extent cx="1954530" cy="1763395"/>
            <wp:effectExtent l="0" t="0" r="0" b="0"/>
            <wp:wrapSquare wrapText="bothSides"/>
            <wp:docPr id="31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8" b="3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61A">
        <w:rPr>
          <w:sz w:val="20"/>
          <w:szCs w:val="20"/>
        </w:rPr>
        <w:t xml:space="preserve">Um diese Funktionen in der üblichen Form y = f(x) schreiben und im Koordinatensystem darstellen zu können, muss das Winkelmaß α durch ein Längenmaß x ausgedrückt werden. Hierzu dient das sogenannte </w:t>
      </w:r>
      <w:r w:rsidR="00A2061A" w:rsidRPr="00A2061A">
        <w:rPr>
          <w:sz w:val="28"/>
          <w:szCs w:val="28"/>
        </w:rPr>
        <w:t>"Bogenmaß"</w:t>
      </w:r>
      <w:r w:rsidR="00BB72BA">
        <w:rPr>
          <w:sz w:val="28"/>
          <w:szCs w:val="28"/>
        </w:rPr>
        <w:t>:</w:t>
      </w:r>
      <w:r w:rsidR="00A2061A">
        <w:rPr>
          <w:sz w:val="20"/>
          <w:szCs w:val="20"/>
        </w:rPr>
        <w:t xml:space="preserve"> </w:t>
      </w:r>
      <w:r w:rsidR="00BB72BA">
        <w:rPr>
          <w:sz w:val="20"/>
          <w:szCs w:val="20"/>
        </w:rPr>
        <w:t xml:space="preserve">Wir messen auf dem Einheitskreis die Länge des Bogens b zu einem bestimmten Winkel α. Die Bogenlänge b verhält sich dabei zum Kreisumfang u so wie der Winkel α zum Vollwinkel 360°. Mit r = 1 </w:t>
      </w:r>
      <w:r w:rsidR="006F5AD4">
        <w:rPr>
          <w:sz w:val="20"/>
          <w:szCs w:val="20"/>
        </w:rPr>
        <w:t xml:space="preserve">LE. </w:t>
      </w:r>
      <w:r w:rsidR="00BB72BA">
        <w:rPr>
          <w:sz w:val="20"/>
          <w:szCs w:val="20"/>
        </w:rPr>
        <w:t>und damit u = 2π·1 = 2π</w:t>
      </w:r>
      <w:r w:rsidR="006F5AD4">
        <w:rPr>
          <w:sz w:val="20"/>
          <w:szCs w:val="20"/>
        </w:rPr>
        <w:t xml:space="preserve"> LE. </w:t>
      </w:r>
      <w:r w:rsidR="00944130">
        <w:rPr>
          <w:sz w:val="20"/>
          <w:szCs w:val="20"/>
        </w:rPr>
        <w:t>g</w:t>
      </w:r>
      <w:r w:rsidR="006F5AD4">
        <w:rPr>
          <w:sz w:val="20"/>
          <w:szCs w:val="20"/>
        </w:rPr>
        <w:t>ilt dann:</w:t>
      </w:r>
      <w:r w:rsidR="00A2061A">
        <w:rPr>
          <w:sz w:val="20"/>
          <w:szCs w:val="20"/>
        </w:rPr>
        <w:br/>
      </w:r>
    </w:p>
    <w:p w:rsidR="006F5AD4" w:rsidRDefault="0036211D">
      <w:r w:rsidRPr="00BB72BA">
        <w:rPr>
          <w:noProof/>
          <w:position w:val="-20"/>
        </w:rPr>
        <w:object w:dxaOrig="900" w:dyaOrig="540">
          <v:shape id="_x0000_i1049" type="#_x0000_t75" alt="" style="width:60pt;height:35pt;mso-width-percent:0;mso-height-percent:0;mso-width-percent:0;mso-height-percent:0" o:ole="">
            <v:imagedata r:id="rId7" o:title=""/>
          </v:shape>
          <o:OLEObject Type="Embed" ProgID="Equation.3" ShapeID="_x0000_i1049" DrawAspect="Content" ObjectID="_1582701936" r:id="rId8"/>
        </w:object>
      </w:r>
      <w:r w:rsidR="00BB72BA">
        <w:t xml:space="preserve">   ;   </w:t>
      </w:r>
      <w:r w:rsidRPr="00BB72BA">
        <w:rPr>
          <w:noProof/>
          <w:position w:val="-20"/>
        </w:rPr>
        <w:object w:dxaOrig="1020" w:dyaOrig="540">
          <v:shape id="_x0000_i1048" type="#_x0000_t75" alt="" style="width:67pt;height:35pt;mso-width-percent:0;mso-height-percent:0;mso-width-percent:0;mso-height-percent:0" o:ole="">
            <v:imagedata r:id="rId9" o:title=""/>
          </v:shape>
          <o:OLEObject Type="Embed" ProgID="Equation.3" ShapeID="_x0000_i1048" DrawAspect="Content" ObjectID="_1582701937" r:id="rId10"/>
        </w:object>
      </w:r>
      <w:r w:rsidR="006F5AD4">
        <w:t xml:space="preserve"> ;  </w:t>
      </w:r>
      <w:r w:rsidRPr="006F5AD4">
        <w:rPr>
          <w:noProof/>
          <w:position w:val="-22"/>
        </w:rPr>
        <w:object w:dxaOrig="980" w:dyaOrig="560">
          <v:shape id="_x0000_i1047" type="#_x0000_t75" alt="" style="width:65pt;height:37pt;mso-width-percent:0;mso-height-percent:0;mso-width-percent:0;mso-height-percent:0" o:ole="">
            <v:imagedata r:id="rId11" o:title=""/>
          </v:shape>
          <o:OLEObject Type="Embed" ProgID="Equation.3" ShapeID="_x0000_i1047" DrawAspect="Content" ObjectID="_1582701938" r:id="rId12"/>
        </w:object>
      </w:r>
    </w:p>
    <w:p w:rsidR="00944130" w:rsidRDefault="00A435E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136525</wp:posOffset>
                </wp:positionV>
                <wp:extent cx="4234815" cy="521970"/>
                <wp:effectExtent l="0" t="0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4815" cy="5219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2215" id="Rectangle 6" o:spid="_x0000_s1026" style="position:absolute;margin-left:-5.7pt;margin-top:10.75pt;width:333.45pt;height:41.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" fillcolor="#ff9" stroked="f">
                <v:path arrowok="t"/>
              </v:rect>
            </w:pict>
          </mc:Fallback>
        </mc:AlternateContent>
      </w:r>
    </w:p>
    <w:p w:rsidR="009821F5" w:rsidRDefault="006F5AD4">
      <w:r>
        <w:t xml:space="preserve">Damit gilt am Einheitskreis:  </w:t>
      </w:r>
      <w:r w:rsidR="0036211D" w:rsidRPr="006F5AD4">
        <w:rPr>
          <w:noProof/>
          <w:position w:val="-20"/>
        </w:rPr>
        <w:object w:dxaOrig="900" w:dyaOrig="540">
          <v:shape id="_x0000_i1046" type="#_x0000_t75" alt="" style="width:60pt;height:35pt;mso-width-percent:0;mso-height-percent:0;mso-width-percent:0;mso-height-percent:0" o:ole="">
            <v:imagedata r:id="rId13" o:title=""/>
          </v:shape>
          <o:OLEObject Type="Embed" ProgID="Equation.3" ShapeID="_x0000_i1046" DrawAspect="Content" ObjectID="_1582701939" r:id="rId14"/>
        </w:object>
      </w:r>
      <w:r>
        <w:t xml:space="preserve">  bzw. </w:t>
      </w:r>
      <w:r w:rsidR="0036211D" w:rsidRPr="006F5AD4">
        <w:rPr>
          <w:noProof/>
          <w:position w:val="-10"/>
        </w:rPr>
        <w:object w:dxaOrig="160" w:dyaOrig="300">
          <v:shape id="_x0000_i1045" type="#_x0000_t75" alt="" style="width:8pt;height:15pt;mso-width-percent:0;mso-height-percent:0;mso-width-percent:0;mso-height-percent:0" o:ole="">
            <v:imagedata r:id="rId15" o:title=""/>
          </v:shape>
          <o:OLEObject Type="Embed" ProgID="Equation.3" ShapeID="_x0000_i1045" DrawAspect="Content" ObjectID="_1582701940" r:id="rId16"/>
        </w:object>
      </w:r>
      <w:r w:rsidR="0036211D" w:rsidRPr="006F5AD4">
        <w:rPr>
          <w:noProof/>
          <w:position w:val="-20"/>
        </w:rPr>
        <w:object w:dxaOrig="1140" w:dyaOrig="540">
          <v:shape id="_x0000_i1044" type="#_x0000_t75" alt="" style="width:75pt;height:35pt;mso-width-percent:0;mso-height-percent:0;mso-width-percent:0;mso-height-percent:0" o:ole="">
            <v:imagedata r:id="rId17" o:title=""/>
          </v:shape>
          <o:OLEObject Type="Embed" ProgID="Equation.3" ShapeID="_x0000_i1044" DrawAspect="Content" ObjectID="_1582701941" r:id="rId18"/>
        </w:object>
      </w:r>
    </w:p>
    <w:p w:rsidR="009821F5" w:rsidRDefault="009821F5"/>
    <w:p w:rsidR="006F5AD4" w:rsidRDefault="009821F5">
      <w:pPr>
        <w:rPr>
          <w:sz w:val="20"/>
          <w:szCs w:val="20"/>
        </w:rPr>
      </w:pPr>
      <w:r w:rsidRPr="009821F5">
        <w:rPr>
          <w:sz w:val="20"/>
          <w:szCs w:val="20"/>
        </w:rPr>
        <w:t xml:space="preserve">Durch die Umrechnungsformel </w:t>
      </w:r>
      <w:r w:rsidR="0005482A">
        <w:rPr>
          <w:sz w:val="20"/>
          <w:szCs w:val="20"/>
        </w:rPr>
        <w:t xml:space="preserve">bedingt </w:t>
      </w:r>
      <w:r w:rsidRPr="009821F5">
        <w:rPr>
          <w:sz w:val="20"/>
          <w:szCs w:val="20"/>
        </w:rPr>
        <w:t>wird das Bogenmaß oft in Vielfachen von</w:t>
      </w:r>
      <w:r>
        <w:t xml:space="preserve"> </w:t>
      </w:r>
      <w:r w:rsidR="0005482A" w:rsidRPr="0005482A">
        <w:rPr>
          <w:rFonts w:ascii="Times New Roman" w:hAnsi="Times New Roman" w:cs="Times New Roman"/>
          <w:sz w:val="28"/>
          <w:szCs w:val="28"/>
        </w:rPr>
        <w:t>π</w:t>
      </w:r>
      <w:r w:rsidRPr="009821F5">
        <w:rPr>
          <w:sz w:val="20"/>
          <w:szCs w:val="20"/>
        </w:rPr>
        <w:t xml:space="preserve"> angegeben</w:t>
      </w:r>
      <w:r>
        <w:rPr>
          <w:sz w:val="20"/>
          <w:szCs w:val="20"/>
        </w:rPr>
        <w:t>.</w:t>
      </w:r>
      <w:r w:rsidR="006F5AD4">
        <w:rPr>
          <w:sz w:val="20"/>
          <w:szCs w:val="20"/>
        </w:rPr>
        <w:t xml:space="preserve"> Damit gilt für die häufig benötigten Winkelmaße:</w:t>
      </w:r>
      <w:r w:rsidR="006F5AD4">
        <w:rPr>
          <w:sz w:val="20"/>
          <w:szCs w:val="20"/>
        </w:rPr>
        <w:br/>
      </w: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5"/>
        <w:gridCol w:w="575"/>
        <w:gridCol w:w="575"/>
        <w:gridCol w:w="575"/>
        <w:gridCol w:w="630"/>
        <w:gridCol w:w="630"/>
        <w:gridCol w:w="630"/>
        <w:gridCol w:w="630"/>
        <w:gridCol w:w="575"/>
        <w:gridCol w:w="636"/>
        <w:gridCol w:w="575"/>
        <w:gridCol w:w="576"/>
      </w:tblGrid>
      <w:tr w:rsidR="006F5AD4" w:rsidRPr="00D10F2E" w:rsidTr="00D10F2E"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α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30°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45°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60°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90°</w: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120°</w: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135°</w: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150°</w: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180°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...</w:t>
            </w:r>
          </w:p>
        </w:tc>
        <w:tc>
          <w:tcPr>
            <w:tcW w:w="636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270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...</w:t>
            </w:r>
          </w:p>
        </w:tc>
        <w:tc>
          <w:tcPr>
            <w:tcW w:w="576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360</w:t>
            </w:r>
          </w:p>
        </w:tc>
      </w:tr>
      <w:tr w:rsidR="006F5AD4" w:rsidRPr="00D10F2E" w:rsidTr="00D10F2E">
        <w:tc>
          <w:tcPr>
            <w:tcW w:w="575" w:type="dxa"/>
            <w:shd w:val="clear" w:color="auto" w:fill="auto"/>
          </w:tcPr>
          <w:p w:rsidR="00647966" w:rsidRPr="00D10F2E" w:rsidRDefault="00647966">
            <w:pPr>
              <w:rPr>
                <w:sz w:val="20"/>
                <w:szCs w:val="20"/>
              </w:rPr>
            </w:pPr>
          </w:p>
          <w:p w:rsidR="006F5AD4" w:rsidRPr="00D10F2E" w:rsidRDefault="006F5AD4">
            <w:pPr>
              <w:rPr>
                <w:sz w:val="20"/>
                <w:szCs w:val="20"/>
              </w:rPr>
            </w:pPr>
            <w:r w:rsidRPr="00D10F2E">
              <w:rPr>
                <w:sz w:val="20"/>
                <w:szCs w:val="20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240" w:dyaOrig="540">
                <v:shape id="_x0000_i1043" type="#_x0000_t75" alt="" style="width:12pt;height:27pt;mso-width-percent:0;mso-height-percent:0;mso-width-percent:0;mso-height-percent:0" o:ole="">
                  <v:imagedata r:id="rId19" o:title=""/>
                </v:shape>
                <o:OLEObject Type="Embed" ProgID="Equation.3" ShapeID="_x0000_i1043" DrawAspect="Content" ObjectID="_1582701942" r:id="rId20"/>
              </w:objec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240" w:dyaOrig="540">
                <v:shape id="_x0000_i1042" type="#_x0000_t75" alt="" style="width:12pt;height:27pt;mso-width-percent:0;mso-height-percent:0;mso-width-percent:0;mso-height-percent:0" o:ole="">
                  <v:imagedata r:id="rId21" o:title=""/>
                </v:shape>
                <o:OLEObject Type="Embed" ProgID="Equation.3" ShapeID="_x0000_i1042" DrawAspect="Content" ObjectID="_1582701943" r:id="rId22"/>
              </w:objec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240" w:dyaOrig="540">
                <v:shape id="_x0000_i1041" type="#_x0000_t75" alt="" style="width:12pt;height:27pt;mso-width-percent:0;mso-height-percent:0;mso-width-percent:0;mso-height-percent:0" o:ole="">
                  <v:imagedata r:id="rId23" o:title=""/>
                </v:shape>
                <o:OLEObject Type="Embed" ProgID="Equation.3" ShapeID="_x0000_i1041" DrawAspect="Content" ObjectID="_1582701944" r:id="rId24"/>
              </w:objec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240" w:dyaOrig="540">
                <v:shape id="_x0000_i1040" type="#_x0000_t75" alt="" style="width:12pt;height:27pt;mso-width-percent:0;mso-height-percent:0;mso-width-percent:0;mso-height-percent:0" o:ole="">
                  <v:imagedata r:id="rId25" o:title=""/>
                </v:shape>
                <o:OLEObject Type="Embed" ProgID="Equation.3" ShapeID="_x0000_i1040" DrawAspect="Content" ObjectID="_1582701945" r:id="rId26"/>
              </w:objec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360" w:dyaOrig="540">
                <v:shape id="_x0000_i1039" type="#_x0000_t75" alt="" style="width:18pt;height:27pt;mso-width-percent:0;mso-height-percent:0;mso-width-percent:0;mso-height-percent:0" o:ole="">
                  <v:imagedata r:id="rId27" o:title=""/>
                </v:shape>
                <o:OLEObject Type="Embed" ProgID="Equation.3" ShapeID="_x0000_i1039" DrawAspect="Content" ObjectID="_1582701946" r:id="rId28"/>
              </w:objec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360" w:dyaOrig="540">
                <v:shape id="_x0000_i1038" type="#_x0000_t75" alt="" style="width:18pt;height:27pt;mso-width-percent:0;mso-height-percent:0;mso-width-percent:0;mso-height-percent:0" o:ole="">
                  <v:imagedata r:id="rId29" o:title=""/>
                </v:shape>
                <o:OLEObject Type="Embed" ProgID="Equation.3" ShapeID="_x0000_i1038" DrawAspect="Content" ObjectID="_1582701947" r:id="rId30"/>
              </w:objec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0"/>
                <w:sz w:val="20"/>
                <w:szCs w:val="20"/>
              </w:rPr>
              <w:object w:dxaOrig="360" w:dyaOrig="540">
                <v:shape id="_x0000_i1037" type="#_x0000_t75" alt="" style="width:18pt;height:27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582701948" r:id="rId32"/>
              </w:object>
            </w:r>
          </w:p>
        </w:tc>
        <w:tc>
          <w:tcPr>
            <w:tcW w:w="630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6"/>
                <w:sz w:val="20"/>
                <w:szCs w:val="20"/>
              </w:rPr>
              <w:object w:dxaOrig="200" w:dyaOrig="200">
                <v:shape id="_x0000_i1036" type="#_x0000_t75" alt="" style="width:10pt;height:10pt;mso-width-percent:0;mso-height-percent:0;mso-width-percent:0;mso-height-percent:0" o:ole="">
                  <v:imagedata r:id="rId33" o:title=""/>
                </v:shape>
                <o:OLEObject Type="Embed" ProgID="Equation.3" ShapeID="_x0000_i1036" DrawAspect="Content" ObjectID="_1582701949" r:id="rId34"/>
              </w:objec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24"/>
                <w:sz w:val="20"/>
                <w:szCs w:val="20"/>
              </w:rPr>
              <w:object w:dxaOrig="420" w:dyaOrig="620">
                <v:shape id="_x0000_i1035" type="#_x0000_t75" alt="" style="width:21pt;height:31pt;mso-width-percent:0;mso-height-percent:0;mso-width-percent:0;mso-height-percent:0" o:ole="">
                  <v:imagedata r:id="rId35" o:title=""/>
                </v:shape>
                <o:OLEObject Type="Embed" ProgID="Equation.3" ShapeID="_x0000_i1035" DrawAspect="Content" ObjectID="_1582701950" r:id="rId36"/>
              </w:object>
            </w:r>
          </w:p>
        </w:tc>
        <w:tc>
          <w:tcPr>
            <w:tcW w:w="575" w:type="dxa"/>
            <w:shd w:val="clear" w:color="auto" w:fill="auto"/>
          </w:tcPr>
          <w:p w:rsidR="006F5AD4" w:rsidRPr="00D10F2E" w:rsidRDefault="006F5AD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6F5AD4" w:rsidRPr="00D10F2E" w:rsidRDefault="0036211D">
            <w:pPr>
              <w:rPr>
                <w:sz w:val="20"/>
                <w:szCs w:val="20"/>
              </w:rPr>
            </w:pPr>
            <w:r w:rsidRPr="00D10F2E">
              <w:rPr>
                <w:noProof/>
                <w:position w:val="-6"/>
                <w:sz w:val="20"/>
                <w:szCs w:val="20"/>
              </w:rPr>
              <w:object w:dxaOrig="360" w:dyaOrig="279">
                <v:shape id="_x0000_i1034" type="#_x0000_t75" alt="" style="width:18pt;height:14pt;mso-width-percent:0;mso-height-percent:0;mso-width-percent:0;mso-height-percent:0" o:ole="">
                  <v:imagedata r:id="rId37" o:title=""/>
                </v:shape>
                <o:OLEObject Type="Embed" ProgID="Equation.3" ShapeID="_x0000_i1034" DrawAspect="Content" ObjectID="_1582701951" r:id="rId38"/>
              </w:object>
            </w:r>
          </w:p>
        </w:tc>
      </w:tr>
    </w:tbl>
    <w:p w:rsidR="00944130" w:rsidRDefault="009821F5" w:rsidP="0007636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</w:r>
      <w:bookmarkStart w:id="0" w:name="_GoBack"/>
      <w:bookmarkEnd w:id="0"/>
      <w:r w:rsidR="0005482A" w:rsidRPr="0005482A">
        <w:rPr>
          <w:sz w:val="20"/>
          <w:szCs w:val="20"/>
        </w:rPr>
        <w:t xml:space="preserve">Die </w:t>
      </w:r>
      <w:r w:rsidR="0005482A" w:rsidRPr="0005482A">
        <w:rPr>
          <w:sz w:val="28"/>
          <w:szCs w:val="28"/>
        </w:rPr>
        <w:t>Funktionen y = sin x, y = cos x und y = tan x</w:t>
      </w:r>
      <w:r w:rsidR="0005482A" w:rsidRPr="0005482A">
        <w:rPr>
          <w:sz w:val="20"/>
          <w:szCs w:val="20"/>
        </w:rPr>
        <w:t xml:space="preserve"> </w:t>
      </w:r>
      <w:r w:rsidR="00FF615E">
        <w:rPr>
          <w:sz w:val="20"/>
          <w:szCs w:val="20"/>
        </w:rPr>
        <w:t xml:space="preserve">können mit den </w:t>
      </w:r>
      <w:r w:rsidR="0005482A" w:rsidRPr="0005482A">
        <w:rPr>
          <w:sz w:val="20"/>
          <w:szCs w:val="20"/>
        </w:rPr>
        <w:t xml:space="preserve">zu den Winkelmaßen α gehörenden Bogenlängen x </w:t>
      </w:r>
      <w:r w:rsidR="00FF615E">
        <w:rPr>
          <w:sz w:val="20"/>
          <w:szCs w:val="20"/>
        </w:rPr>
        <w:t xml:space="preserve">tabellarisiert und </w:t>
      </w:r>
      <w:r w:rsidR="00ED29EE">
        <w:rPr>
          <w:sz w:val="20"/>
          <w:szCs w:val="20"/>
        </w:rPr>
        <w:t>im Koordinatensystem gezeichnet</w:t>
      </w:r>
      <w:r w:rsidR="00FF615E">
        <w:rPr>
          <w:sz w:val="20"/>
          <w:szCs w:val="20"/>
        </w:rPr>
        <w:t xml:space="preserve"> werden</w:t>
      </w:r>
      <w:r w:rsidR="00ED29EE">
        <w:rPr>
          <w:sz w:val="20"/>
          <w:szCs w:val="20"/>
        </w:rPr>
        <w:t xml:space="preserve">. </w:t>
      </w:r>
      <w:r w:rsidR="00FF615E">
        <w:rPr>
          <w:sz w:val="20"/>
          <w:szCs w:val="20"/>
        </w:rPr>
        <w:t xml:space="preserve">Wird das Winkelmaß als Bogenlänge eingegeben, muss im Taschenrechner der Modus von DEG (= </w:t>
      </w:r>
      <w:proofErr w:type="spellStart"/>
      <w:r w:rsidR="00FF615E">
        <w:rPr>
          <w:sz w:val="20"/>
          <w:szCs w:val="20"/>
        </w:rPr>
        <w:t>degree</w:t>
      </w:r>
      <w:proofErr w:type="spellEnd"/>
      <w:r w:rsidR="00FF615E">
        <w:rPr>
          <w:sz w:val="20"/>
          <w:szCs w:val="20"/>
        </w:rPr>
        <w:t xml:space="preserve"> = Gradmaß) auf RAD (= </w:t>
      </w:r>
      <w:proofErr w:type="spellStart"/>
      <w:r w:rsidR="00FF615E">
        <w:rPr>
          <w:sz w:val="20"/>
          <w:szCs w:val="20"/>
        </w:rPr>
        <w:t>radian</w:t>
      </w:r>
      <w:proofErr w:type="spellEnd"/>
      <w:r w:rsidR="00FF615E">
        <w:rPr>
          <w:sz w:val="20"/>
          <w:szCs w:val="20"/>
        </w:rPr>
        <w:t xml:space="preserve"> = Bogenmaß) umgestellt werden!</w:t>
      </w:r>
    </w:p>
    <w:p w:rsidR="00944130" w:rsidRDefault="00944130" w:rsidP="007E3D6F">
      <w:pPr>
        <w:rPr>
          <w:sz w:val="20"/>
          <w:szCs w:val="20"/>
        </w:rPr>
      </w:pPr>
    </w:p>
    <w:p w:rsidR="00944130" w:rsidRDefault="00FF615E" w:rsidP="007E3D6F">
      <w:pPr>
        <w:rPr>
          <w:sz w:val="20"/>
          <w:szCs w:val="20"/>
        </w:rPr>
      </w:pPr>
      <w:r>
        <w:rPr>
          <w:sz w:val="20"/>
          <w:szCs w:val="20"/>
        </w:rPr>
        <w:t xml:space="preserve">Beispiel: </w:t>
      </w:r>
      <w:r w:rsidR="00944130">
        <w:rPr>
          <w:sz w:val="20"/>
          <w:szCs w:val="20"/>
        </w:rPr>
        <w:t xml:space="preserve">Für z.B. α = 30° ist die Bogenlänge b = </w:t>
      </w:r>
      <w:r w:rsidR="0036211D" w:rsidRPr="00647966">
        <w:rPr>
          <w:noProof/>
          <w:position w:val="-20"/>
          <w:sz w:val="20"/>
          <w:szCs w:val="20"/>
        </w:rPr>
        <w:object w:dxaOrig="240" w:dyaOrig="540">
          <v:shape id="_x0000_i1033" type="#_x0000_t75" alt="" style="width:12pt;height:27pt;mso-width-percent:0;mso-height-percent:0;mso-width-percent:0;mso-height-percent:0" o:ole="">
            <v:imagedata r:id="rId19" o:title=""/>
          </v:shape>
          <o:OLEObject Type="Embed" ProgID="Equation.3" ShapeID="_x0000_i1033" DrawAspect="Content" ObjectID="_1582701952" r:id="rId39"/>
        </w:object>
      </w:r>
      <w:r w:rsidR="00944130">
        <w:rPr>
          <w:sz w:val="20"/>
          <w:szCs w:val="20"/>
        </w:rPr>
        <w:t xml:space="preserve">. Mit </w:t>
      </w:r>
      <w:r>
        <w:rPr>
          <w:sz w:val="20"/>
          <w:szCs w:val="20"/>
        </w:rPr>
        <w:t xml:space="preserve">x = </w:t>
      </w:r>
      <w:r w:rsidR="0036211D" w:rsidRPr="00647966">
        <w:rPr>
          <w:noProof/>
          <w:position w:val="-20"/>
          <w:sz w:val="20"/>
          <w:szCs w:val="20"/>
        </w:rPr>
        <w:object w:dxaOrig="240" w:dyaOrig="540">
          <v:shape id="_x0000_i1032" type="#_x0000_t75" alt="" style="width:12pt;height:27pt;mso-width-percent:0;mso-height-percent:0;mso-width-percent:0;mso-height-percent:0" o:ole="">
            <v:imagedata r:id="rId19" o:title=""/>
          </v:shape>
          <o:OLEObject Type="Embed" ProgID="Equation.3" ShapeID="_x0000_i1032" DrawAspect="Content" ObjectID="_1582701953" r:id="rId40"/>
        </w:object>
      </w:r>
      <w:r w:rsidR="00944130">
        <w:rPr>
          <w:sz w:val="20"/>
          <w:szCs w:val="20"/>
        </w:rPr>
        <w:t xml:space="preserve"> als x-Koordinate und </w:t>
      </w:r>
      <w:r>
        <w:rPr>
          <w:sz w:val="20"/>
          <w:szCs w:val="20"/>
        </w:rPr>
        <w:t xml:space="preserve">y = </w:t>
      </w:r>
      <w:r w:rsidR="00944130">
        <w:rPr>
          <w:sz w:val="20"/>
          <w:szCs w:val="20"/>
        </w:rPr>
        <w:t xml:space="preserve">sin </w:t>
      </w:r>
      <w:r w:rsidR="0036211D" w:rsidRPr="00647966">
        <w:rPr>
          <w:noProof/>
          <w:position w:val="-20"/>
          <w:sz w:val="20"/>
          <w:szCs w:val="20"/>
        </w:rPr>
        <w:object w:dxaOrig="240" w:dyaOrig="540">
          <v:shape id="_x0000_i1031" type="#_x0000_t75" alt="" style="width:12pt;height:27pt;mso-width-percent:0;mso-height-percent:0;mso-width-percent:0;mso-height-percent:0" o:ole="">
            <v:imagedata r:id="rId19" o:title=""/>
          </v:shape>
          <o:OLEObject Type="Embed" ProgID="Equation.3" ShapeID="_x0000_i1031" DrawAspect="Content" ObjectID="_1582701954" r:id="rId41"/>
        </w:object>
      </w:r>
      <w:r w:rsidR="00944130">
        <w:rPr>
          <w:sz w:val="20"/>
          <w:szCs w:val="20"/>
        </w:rPr>
        <w:t xml:space="preserve"> = 0,5 als y-Koordinate erhält man mit P (</w:t>
      </w:r>
      <w:r w:rsidR="0036211D" w:rsidRPr="00647966">
        <w:rPr>
          <w:noProof/>
          <w:position w:val="-20"/>
          <w:sz w:val="20"/>
          <w:szCs w:val="20"/>
        </w:rPr>
        <w:object w:dxaOrig="240" w:dyaOrig="540">
          <v:shape id="_x0000_i1030" type="#_x0000_t75" alt="" style="width:12pt;height:27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582701955" r:id="rId42"/>
        </w:object>
      </w:r>
      <w:r w:rsidR="00944130">
        <w:rPr>
          <w:sz w:val="20"/>
          <w:szCs w:val="20"/>
        </w:rPr>
        <w:t xml:space="preserve">/ 0,5) einen Punkt der Funktion y = sin x. </w:t>
      </w:r>
    </w:p>
    <w:p w:rsidR="00944130" w:rsidRDefault="00944130" w:rsidP="007E3D6F">
      <w:pPr>
        <w:rPr>
          <w:sz w:val="20"/>
          <w:szCs w:val="20"/>
        </w:rPr>
      </w:pPr>
    </w:p>
    <w:p w:rsidR="00FF615E" w:rsidRDefault="007E3D6F" w:rsidP="007E3D6F">
      <w:r>
        <w:rPr>
          <w:sz w:val="20"/>
          <w:szCs w:val="20"/>
        </w:rPr>
        <w:t xml:space="preserve">Die folgenden Bilder zeigen </w:t>
      </w:r>
      <w:r w:rsidR="00ED29EE">
        <w:rPr>
          <w:sz w:val="20"/>
          <w:szCs w:val="20"/>
        </w:rPr>
        <w:t xml:space="preserve">die Funktionsgraphen für α </w:t>
      </w:r>
      <w:r w:rsidR="0036211D" w:rsidRPr="00A2061A">
        <w:rPr>
          <w:noProof/>
          <w:position w:val="-4"/>
          <w:sz w:val="20"/>
          <w:szCs w:val="20"/>
        </w:rPr>
        <w:object w:dxaOrig="200" w:dyaOrig="200">
          <v:shape id="_x0000_i1029" type="#_x0000_t75" alt="" style="width:10pt;height:10pt;mso-width-percent:0;mso-height-percent:0;mso-width-percent:0;mso-height-percent:0" o:ole="">
            <v:imagedata r:id="rId4" o:title=""/>
          </v:shape>
          <o:OLEObject Type="Embed" ProgID="Equation.3" ShapeID="_x0000_i1029" DrawAspect="Content" ObjectID="_1582701956" r:id="rId43"/>
        </w:object>
      </w:r>
      <w:r w:rsidR="00ED29EE">
        <w:rPr>
          <w:sz w:val="20"/>
          <w:szCs w:val="20"/>
        </w:rPr>
        <w:t>[ 0°; 360</w:t>
      </w:r>
      <w:proofErr w:type="gramStart"/>
      <w:r w:rsidR="00ED29EE">
        <w:rPr>
          <w:sz w:val="20"/>
          <w:szCs w:val="20"/>
        </w:rPr>
        <w:t>° ]</w:t>
      </w:r>
      <w:proofErr w:type="gramEnd"/>
      <w:r w:rsidR="00ED29EE">
        <w:rPr>
          <w:sz w:val="20"/>
          <w:szCs w:val="20"/>
        </w:rPr>
        <w:t xml:space="preserve"> bzw. x </w:t>
      </w:r>
      <w:r w:rsidR="0036211D" w:rsidRPr="00A2061A">
        <w:rPr>
          <w:noProof/>
          <w:position w:val="-4"/>
          <w:sz w:val="20"/>
          <w:szCs w:val="20"/>
        </w:rPr>
        <w:object w:dxaOrig="200" w:dyaOrig="200">
          <v:shape id="_x0000_i1028" type="#_x0000_t75" alt="" style="width:10pt;height:10pt;mso-width-percent:0;mso-height-percent:0;mso-width-percent:0;mso-height-percent:0" o:ole="">
            <v:imagedata r:id="rId4" o:title=""/>
          </v:shape>
          <o:OLEObject Type="Embed" ProgID="Equation.3" ShapeID="_x0000_i1028" DrawAspect="Content" ObjectID="_1582701957" r:id="rId44"/>
        </w:object>
      </w:r>
      <w:r w:rsidR="00ED29EE">
        <w:rPr>
          <w:sz w:val="20"/>
          <w:szCs w:val="20"/>
        </w:rPr>
        <w:t xml:space="preserve">[ 0; </w:t>
      </w:r>
      <w:r w:rsidR="0036211D" w:rsidRPr="0005482A">
        <w:rPr>
          <w:noProof/>
          <w:position w:val="-6"/>
          <w:sz w:val="20"/>
          <w:szCs w:val="20"/>
        </w:rPr>
        <w:object w:dxaOrig="360" w:dyaOrig="279">
          <v:shape id="_x0000_i1027" type="#_x0000_t75" alt="" style="width:18pt;height:14pt;mso-width-percent:0;mso-height-percent:0;mso-width-percent:0;mso-height-percent:0" o:ole="">
            <v:imagedata r:id="rId37" o:title=""/>
          </v:shape>
          <o:OLEObject Type="Embed" ProgID="Equation.3" ShapeID="_x0000_i1027" DrawAspect="Content" ObjectID="_1582701958" r:id="rId45"/>
        </w:object>
      </w:r>
      <w:r w:rsidR="00ED29EE">
        <w:rPr>
          <w:sz w:val="20"/>
          <w:szCs w:val="20"/>
        </w:rPr>
        <w:t>]</w:t>
      </w:r>
      <w:r>
        <w:rPr>
          <w:sz w:val="20"/>
          <w:szCs w:val="20"/>
        </w:rPr>
        <w:t>.</w:t>
      </w:r>
      <w:r w:rsidRPr="007E3D6F">
        <w:rPr>
          <w:sz w:val="20"/>
          <w:szCs w:val="20"/>
        </w:rPr>
        <w:t xml:space="preserve"> </w:t>
      </w:r>
      <w:r w:rsidRPr="00ED29EE">
        <w:rPr>
          <w:sz w:val="20"/>
          <w:szCs w:val="20"/>
        </w:rPr>
        <w:t xml:space="preserve">Die Funktionen können auch für x &lt; 0 oder x &gt; </w:t>
      </w:r>
      <w:r w:rsidR="0036211D" w:rsidRPr="00ED29EE">
        <w:rPr>
          <w:noProof/>
          <w:position w:val="-6"/>
          <w:sz w:val="20"/>
          <w:szCs w:val="20"/>
        </w:rPr>
        <w:object w:dxaOrig="360" w:dyaOrig="279">
          <v:shape id="_x0000_i1026" type="#_x0000_t75" alt="" style="width:18pt;height:14pt;mso-width-percent:0;mso-height-percent:0;mso-width-percent:0;mso-height-percent:0" o:ole="">
            <v:imagedata r:id="rId37" o:title=""/>
          </v:shape>
          <o:OLEObject Type="Embed" ProgID="Equation.3" ShapeID="_x0000_i1026" DrawAspect="Content" ObjectID="_1582701959" r:id="rId46"/>
        </w:object>
      </w:r>
      <w:r>
        <w:rPr>
          <w:sz w:val="20"/>
          <w:szCs w:val="20"/>
        </w:rPr>
        <w:t xml:space="preserve"> </w:t>
      </w:r>
      <w:r w:rsidRPr="00ED29EE">
        <w:rPr>
          <w:sz w:val="20"/>
          <w:szCs w:val="20"/>
        </w:rPr>
        <w:t>weiter gezeichnet werden.</w:t>
      </w:r>
      <w:r>
        <w:rPr>
          <w:sz w:val="20"/>
          <w:szCs w:val="20"/>
        </w:rPr>
        <w:t xml:space="preserve"> Da sich der Funktionsverlauf dann immer wiederholt, heißen die Funktionen auch "</w:t>
      </w:r>
      <w:r w:rsidR="0036211D" w:rsidRPr="0005482A">
        <w:rPr>
          <w:noProof/>
          <w:position w:val="-6"/>
          <w:sz w:val="20"/>
          <w:szCs w:val="20"/>
        </w:rPr>
        <w:object w:dxaOrig="360" w:dyaOrig="279">
          <v:shape id="_x0000_i1025" type="#_x0000_t75" alt="" style="width:18pt;height:14pt;mso-width-percent:0;mso-height-percent:0;mso-width-percent:0;mso-height-percent:0" o:ole="">
            <v:imagedata r:id="rId37" o:title=""/>
          </v:shape>
          <o:OLEObject Type="Embed" ProgID="Equation.3" ShapeID="_x0000_i1025" DrawAspect="Content" ObjectID="_1582701960" r:id="rId47"/>
        </w:object>
      </w:r>
      <w:r>
        <w:rPr>
          <w:sz w:val="20"/>
          <w:szCs w:val="20"/>
        </w:rPr>
        <w:t>-periodische Funktionen".</w:t>
      </w:r>
      <w:r>
        <w:tab/>
      </w:r>
    </w:p>
    <w:p w:rsidR="007E3D6F" w:rsidRPr="00A2061A" w:rsidRDefault="007E3D6F" w:rsidP="007E3D6F">
      <w:r>
        <w:tab/>
      </w:r>
      <w:r>
        <w:tab/>
      </w:r>
    </w:p>
    <w:p w:rsidR="009821F5" w:rsidRPr="00A435E0" w:rsidRDefault="00A435E0">
      <w:pPr>
        <w:rPr>
          <w:sz w:val="28"/>
          <w:szCs w:val="28"/>
          <w:lang w:val="en-US"/>
        </w:rPr>
      </w:pPr>
      <w:r w:rsidRPr="00A435E0">
        <w:rPr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260F46BD">
            <wp:simplePos x="0" y="0"/>
            <wp:positionH relativeFrom="column">
              <wp:posOffset>1063625</wp:posOffset>
            </wp:positionH>
            <wp:positionV relativeFrom="paragraph">
              <wp:posOffset>22225</wp:posOffset>
            </wp:positionV>
            <wp:extent cx="5137150" cy="1733550"/>
            <wp:effectExtent l="0" t="0" r="0" b="0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82A" w:rsidRPr="00A435E0">
        <w:rPr>
          <w:sz w:val="28"/>
          <w:szCs w:val="28"/>
          <w:lang w:val="en-US"/>
        </w:rPr>
        <w:t>y = sin x</w:t>
      </w:r>
    </w:p>
    <w:p w:rsidR="009821F5" w:rsidRPr="00A435E0" w:rsidRDefault="009821F5">
      <w:pPr>
        <w:rPr>
          <w:lang w:val="en-US"/>
        </w:rPr>
      </w:pPr>
    </w:p>
    <w:p w:rsidR="009821F5" w:rsidRPr="00A435E0" w:rsidRDefault="009821F5">
      <w:pPr>
        <w:rPr>
          <w:lang w:val="en-US"/>
        </w:rPr>
      </w:pPr>
    </w:p>
    <w:p w:rsidR="009821F5" w:rsidRPr="00A435E0" w:rsidRDefault="009821F5">
      <w:pPr>
        <w:rPr>
          <w:lang w:val="en-US"/>
        </w:rPr>
      </w:pPr>
    </w:p>
    <w:p w:rsidR="009821F5" w:rsidRPr="00A435E0" w:rsidRDefault="009821F5">
      <w:pPr>
        <w:rPr>
          <w:lang w:val="en-US"/>
        </w:rPr>
      </w:pPr>
    </w:p>
    <w:p w:rsidR="009821F5" w:rsidRPr="00A435E0" w:rsidRDefault="009821F5">
      <w:pPr>
        <w:rPr>
          <w:lang w:val="en-US"/>
        </w:rPr>
      </w:pPr>
    </w:p>
    <w:p w:rsidR="007E3D6F" w:rsidRPr="00A435E0" w:rsidRDefault="007E3D6F">
      <w:pPr>
        <w:rPr>
          <w:sz w:val="28"/>
          <w:szCs w:val="28"/>
          <w:lang w:val="en-US"/>
        </w:rPr>
      </w:pPr>
    </w:p>
    <w:p w:rsidR="00FF615E" w:rsidRDefault="00FF615E">
      <w:pPr>
        <w:rPr>
          <w:sz w:val="28"/>
          <w:szCs w:val="28"/>
          <w:lang w:val="fr-FR"/>
        </w:rPr>
      </w:pPr>
    </w:p>
    <w:p w:rsidR="009821F5" w:rsidRPr="007E3D6F" w:rsidRDefault="00862797">
      <w:pPr>
        <w:rPr>
          <w:sz w:val="28"/>
          <w:szCs w:val="28"/>
          <w:lang w:val="fr-FR"/>
        </w:rPr>
      </w:pPr>
      <w:r w:rsidRPr="00862797">
        <w:rPr>
          <w:sz w:val="28"/>
          <w:szCs w:val="28"/>
          <w:lang w:val="fr-FR"/>
        </w:rPr>
        <w:lastRenderedPageBreak/>
        <w:drawing>
          <wp:anchor distT="0" distB="0" distL="114300" distR="114300" simplePos="0" relativeHeight="251660800" behindDoc="0" locked="0" layoutInCell="1" allowOverlap="1" wp14:anchorId="28747EDC">
            <wp:simplePos x="0" y="0"/>
            <wp:positionH relativeFrom="column">
              <wp:posOffset>1070610</wp:posOffset>
            </wp:positionH>
            <wp:positionV relativeFrom="paragraph">
              <wp:posOffset>83185</wp:posOffset>
            </wp:positionV>
            <wp:extent cx="5214620" cy="1701800"/>
            <wp:effectExtent l="0" t="0" r="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fr-FR"/>
        </w:rPr>
        <w:br/>
      </w:r>
      <w:proofErr w:type="gramStart"/>
      <w:r w:rsidR="0005482A" w:rsidRPr="007E3D6F">
        <w:rPr>
          <w:sz w:val="28"/>
          <w:szCs w:val="28"/>
          <w:lang w:val="fr-FR"/>
        </w:rPr>
        <w:t>y</w:t>
      </w:r>
      <w:proofErr w:type="gramEnd"/>
      <w:r w:rsidR="0005482A" w:rsidRPr="007E3D6F">
        <w:rPr>
          <w:sz w:val="28"/>
          <w:szCs w:val="28"/>
          <w:lang w:val="fr-FR"/>
        </w:rPr>
        <w:t xml:space="preserve"> = cos x</w:t>
      </w:r>
    </w:p>
    <w:p w:rsidR="0005482A" w:rsidRPr="007E3D6F" w:rsidRDefault="0005482A">
      <w:pPr>
        <w:rPr>
          <w:lang w:val="fr-FR"/>
        </w:rPr>
      </w:pPr>
    </w:p>
    <w:p w:rsidR="0005482A" w:rsidRPr="007E3D6F" w:rsidRDefault="0005482A">
      <w:pPr>
        <w:rPr>
          <w:lang w:val="fr-FR"/>
        </w:rPr>
      </w:pPr>
    </w:p>
    <w:p w:rsidR="0005482A" w:rsidRPr="007E3D6F" w:rsidRDefault="0005482A">
      <w:pPr>
        <w:rPr>
          <w:lang w:val="fr-FR"/>
        </w:rPr>
      </w:pPr>
    </w:p>
    <w:p w:rsidR="0005482A" w:rsidRPr="007E3D6F" w:rsidRDefault="0005482A">
      <w:pPr>
        <w:rPr>
          <w:lang w:val="fr-FR"/>
        </w:rPr>
      </w:pPr>
    </w:p>
    <w:p w:rsidR="0005482A" w:rsidRPr="007E3D6F" w:rsidRDefault="0005482A">
      <w:pPr>
        <w:rPr>
          <w:lang w:val="fr-FR"/>
        </w:rPr>
      </w:pPr>
    </w:p>
    <w:p w:rsidR="0005482A" w:rsidRPr="007E3D6F" w:rsidRDefault="0005482A">
      <w:pPr>
        <w:rPr>
          <w:lang w:val="fr-FR"/>
        </w:rPr>
      </w:pPr>
    </w:p>
    <w:p w:rsidR="00FF615E" w:rsidRDefault="00FF615E">
      <w:pPr>
        <w:rPr>
          <w:sz w:val="28"/>
          <w:szCs w:val="28"/>
          <w:lang w:val="fr-FR"/>
        </w:rPr>
      </w:pPr>
    </w:p>
    <w:p w:rsidR="00FF615E" w:rsidRDefault="00FF615E">
      <w:pPr>
        <w:rPr>
          <w:sz w:val="28"/>
          <w:szCs w:val="28"/>
          <w:lang w:val="fr-FR"/>
        </w:rPr>
      </w:pPr>
    </w:p>
    <w:p w:rsidR="00FF615E" w:rsidRDefault="00FF615E">
      <w:pPr>
        <w:rPr>
          <w:sz w:val="28"/>
          <w:szCs w:val="28"/>
          <w:lang w:val="fr-FR"/>
        </w:rPr>
      </w:pPr>
    </w:p>
    <w:p w:rsidR="00862797" w:rsidRDefault="00862797">
      <w:pPr>
        <w:rPr>
          <w:sz w:val="28"/>
          <w:szCs w:val="28"/>
          <w:lang w:val="fr-FR"/>
        </w:rPr>
      </w:pPr>
      <w:r w:rsidRPr="00862797">
        <w:rPr>
          <w:sz w:val="28"/>
          <w:szCs w:val="28"/>
          <w:lang w:val="fr-FR"/>
        </w:rPr>
        <w:drawing>
          <wp:anchor distT="0" distB="0" distL="114300" distR="114300" simplePos="0" relativeHeight="251666944" behindDoc="0" locked="0" layoutInCell="1" allowOverlap="1" wp14:anchorId="14FBABAB">
            <wp:simplePos x="0" y="0"/>
            <wp:positionH relativeFrom="column">
              <wp:posOffset>1064260</wp:posOffset>
            </wp:positionH>
            <wp:positionV relativeFrom="paragraph">
              <wp:posOffset>112395</wp:posOffset>
            </wp:positionV>
            <wp:extent cx="5321300" cy="2536825"/>
            <wp:effectExtent l="0" t="0" r="0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2A" w:rsidRPr="007E3D6F" w:rsidRDefault="0005482A">
      <w:pPr>
        <w:rPr>
          <w:sz w:val="28"/>
          <w:szCs w:val="28"/>
          <w:lang w:val="fr-FR"/>
        </w:rPr>
      </w:pPr>
      <w:proofErr w:type="gramStart"/>
      <w:r w:rsidRPr="007E3D6F">
        <w:rPr>
          <w:sz w:val="28"/>
          <w:szCs w:val="28"/>
          <w:lang w:val="fr-FR"/>
        </w:rPr>
        <w:t>y</w:t>
      </w:r>
      <w:proofErr w:type="gramEnd"/>
      <w:r w:rsidRPr="007E3D6F">
        <w:rPr>
          <w:sz w:val="28"/>
          <w:szCs w:val="28"/>
          <w:lang w:val="fr-FR"/>
        </w:rPr>
        <w:t xml:space="preserve"> = tan x</w:t>
      </w:r>
    </w:p>
    <w:p w:rsidR="00ED29EE" w:rsidRPr="007E3D6F" w:rsidRDefault="00ED29EE">
      <w:pPr>
        <w:rPr>
          <w:lang w:val="fr-FR"/>
        </w:rPr>
      </w:pPr>
    </w:p>
    <w:p w:rsidR="007E3D6F" w:rsidRPr="007E3D6F" w:rsidRDefault="007E3D6F">
      <w:pPr>
        <w:rPr>
          <w:lang w:val="fr-FR"/>
        </w:rPr>
      </w:pPr>
    </w:p>
    <w:sectPr w:rsidR="007E3D6F" w:rsidRPr="007E3D6F" w:rsidSect="00A2061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A"/>
    <w:rsid w:val="00005430"/>
    <w:rsid w:val="00014849"/>
    <w:rsid w:val="0001560B"/>
    <w:rsid w:val="00020DEC"/>
    <w:rsid w:val="00021499"/>
    <w:rsid w:val="00027377"/>
    <w:rsid w:val="00037A04"/>
    <w:rsid w:val="00041272"/>
    <w:rsid w:val="0005142A"/>
    <w:rsid w:val="0005315B"/>
    <w:rsid w:val="0005482A"/>
    <w:rsid w:val="00056E19"/>
    <w:rsid w:val="00061A98"/>
    <w:rsid w:val="00076364"/>
    <w:rsid w:val="00081FD7"/>
    <w:rsid w:val="000825C7"/>
    <w:rsid w:val="000853A5"/>
    <w:rsid w:val="000874BA"/>
    <w:rsid w:val="00087E0E"/>
    <w:rsid w:val="00092943"/>
    <w:rsid w:val="000A2F08"/>
    <w:rsid w:val="000A33AF"/>
    <w:rsid w:val="000E2B0E"/>
    <w:rsid w:val="000E70CB"/>
    <w:rsid w:val="000E7E51"/>
    <w:rsid w:val="00116DF0"/>
    <w:rsid w:val="0012122E"/>
    <w:rsid w:val="0013650D"/>
    <w:rsid w:val="00136750"/>
    <w:rsid w:val="001438D7"/>
    <w:rsid w:val="001469F9"/>
    <w:rsid w:val="001705F1"/>
    <w:rsid w:val="00170899"/>
    <w:rsid w:val="00172910"/>
    <w:rsid w:val="00173C48"/>
    <w:rsid w:val="001867F5"/>
    <w:rsid w:val="0019176A"/>
    <w:rsid w:val="001A2E62"/>
    <w:rsid w:val="001A377C"/>
    <w:rsid w:val="001C082D"/>
    <w:rsid w:val="001C7B9C"/>
    <w:rsid w:val="001D0049"/>
    <w:rsid w:val="001D58E5"/>
    <w:rsid w:val="001D7FF2"/>
    <w:rsid w:val="001E41F0"/>
    <w:rsid w:val="001E7531"/>
    <w:rsid w:val="00204FB5"/>
    <w:rsid w:val="0020799F"/>
    <w:rsid w:val="002118FC"/>
    <w:rsid w:val="002164E3"/>
    <w:rsid w:val="00232AD6"/>
    <w:rsid w:val="00242934"/>
    <w:rsid w:val="00254BA8"/>
    <w:rsid w:val="002554F8"/>
    <w:rsid w:val="00257933"/>
    <w:rsid w:val="00265656"/>
    <w:rsid w:val="00266D34"/>
    <w:rsid w:val="002702A0"/>
    <w:rsid w:val="0027419C"/>
    <w:rsid w:val="00274BCE"/>
    <w:rsid w:val="002760FB"/>
    <w:rsid w:val="00276A42"/>
    <w:rsid w:val="00281A40"/>
    <w:rsid w:val="00283C29"/>
    <w:rsid w:val="00292071"/>
    <w:rsid w:val="00292D8A"/>
    <w:rsid w:val="002940F7"/>
    <w:rsid w:val="00294498"/>
    <w:rsid w:val="00297B92"/>
    <w:rsid w:val="002D0A6C"/>
    <w:rsid w:val="002D1CDB"/>
    <w:rsid w:val="002D36D0"/>
    <w:rsid w:val="002F43B5"/>
    <w:rsid w:val="003072D1"/>
    <w:rsid w:val="0031061E"/>
    <w:rsid w:val="00317E33"/>
    <w:rsid w:val="00320B47"/>
    <w:rsid w:val="00331AB3"/>
    <w:rsid w:val="0034535E"/>
    <w:rsid w:val="00347965"/>
    <w:rsid w:val="0036211D"/>
    <w:rsid w:val="00365AF6"/>
    <w:rsid w:val="003664AD"/>
    <w:rsid w:val="0038423E"/>
    <w:rsid w:val="00385EC5"/>
    <w:rsid w:val="003900FF"/>
    <w:rsid w:val="00392A3A"/>
    <w:rsid w:val="00395FBC"/>
    <w:rsid w:val="00396B2F"/>
    <w:rsid w:val="003A10EA"/>
    <w:rsid w:val="003B37EC"/>
    <w:rsid w:val="003C3313"/>
    <w:rsid w:val="003C6A74"/>
    <w:rsid w:val="003D17CF"/>
    <w:rsid w:val="003F0B9C"/>
    <w:rsid w:val="003F3134"/>
    <w:rsid w:val="003F65C3"/>
    <w:rsid w:val="004056F1"/>
    <w:rsid w:val="00414657"/>
    <w:rsid w:val="00415136"/>
    <w:rsid w:val="00440B4C"/>
    <w:rsid w:val="00444038"/>
    <w:rsid w:val="0045525F"/>
    <w:rsid w:val="00462747"/>
    <w:rsid w:val="004663A3"/>
    <w:rsid w:val="004769D0"/>
    <w:rsid w:val="00492161"/>
    <w:rsid w:val="004952AA"/>
    <w:rsid w:val="004A663E"/>
    <w:rsid w:val="004A74CD"/>
    <w:rsid w:val="004B0AAD"/>
    <w:rsid w:val="004C2686"/>
    <w:rsid w:val="004D468B"/>
    <w:rsid w:val="004D61E1"/>
    <w:rsid w:val="004E145C"/>
    <w:rsid w:val="004F6276"/>
    <w:rsid w:val="00501D9C"/>
    <w:rsid w:val="00512631"/>
    <w:rsid w:val="005210AC"/>
    <w:rsid w:val="005613F0"/>
    <w:rsid w:val="00574FE1"/>
    <w:rsid w:val="005777B0"/>
    <w:rsid w:val="00580BE0"/>
    <w:rsid w:val="005A73D3"/>
    <w:rsid w:val="005B6171"/>
    <w:rsid w:val="005C27EA"/>
    <w:rsid w:val="005C45B5"/>
    <w:rsid w:val="005C6679"/>
    <w:rsid w:val="005C6E8B"/>
    <w:rsid w:val="005C751B"/>
    <w:rsid w:val="005E00BB"/>
    <w:rsid w:val="005E0795"/>
    <w:rsid w:val="005E085F"/>
    <w:rsid w:val="006073A2"/>
    <w:rsid w:val="00613A04"/>
    <w:rsid w:val="00614A6F"/>
    <w:rsid w:val="00616624"/>
    <w:rsid w:val="00620A30"/>
    <w:rsid w:val="006216A9"/>
    <w:rsid w:val="00627F56"/>
    <w:rsid w:val="0063014B"/>
    <w:rsid w:val="006320F9"/>
    <w:rsid w:val="00634AD0"/>
    <w:rsid w:val="006416E8"/>
    <w:rsid w:val="006418EB"/>
    <w:rsid w:val="00645920"/>
    <w:rsid w:val="00647966"/>
    <w:rsid w:val="0065103C"/>
    <w:rsid w:val="00653466"/>
    <w:rsid w:val="00654DEB"/>
    <w:rsid w:val="00655A39"/>
    <w:rsid w:val="00672A5C"/>
    <w:rsid w:val="00687ECA"/>
    <w:rsid w:val="006A21BF"/>
    <w:rsid w:val="006A4BEA"/>
    <w:rsid w:val="006B4A39"/>
    <w:rsid w:val="006B5050"/>
    <w:rsid w:val="006B5169"/>
    <w:rsid w:val="006D06E0"/>
    <w:rsid w:val="006D531B"/>
    <w:rsid w:val="006D78E4"/>
    <w:rsid w:val="006E360B"/>
    <w:rsid w:val="006F5AD4"/>
    <w:rsid w:val="00706FFE"/>
    <w:rsid w:val="00712712"/>
    <w:rsid w:val="00714250"/>
    <w:rsid w:val="0072770C"/>
    <w:rsid w:val="0073040A"/>
    <w:rsid w:val="00731AC9"/>
    <w:rsid w:val="00747C6A"/>
    <w:rsid w:val="00753047"/>
    <w:rsid w:val="00757D06"/>
    <w:rsid w:val="00761561"/>
    <w:rsid w:val="00765CD3"/>
    <w:rsid w:val="00767F32"/>
    <w:rsid w:val="00773115"/>
    <w:rsid w:val="007764FB"/>
    <w:rsid w:val="00776D53"/>
    <w:rsid w:val="00783365"/>
    <w:rsid w:val="0078632E"/>
    <w:rsid w:val="00786758"/>
    <w:rsid w:val="00790F48"/>
    <w:rsid w:val="00797A8B"/>
    <w:rsid w:val="007D0BC6"/>
    <w:rsid w:val="007D67E8"/>
    <w:rsid w:val="007E1EE2"/>
    <w:rsid w:val="007E3D6F"/>
    <w:rsid w:val="00822585"/>
    <w:rsid w:val="00831002"/>
    <w:rsid w:val="00833B00"/>
    <w:rsid w:val="008368C7"/>
    <w:rsid w:val="00837BB2"/>
    <w:rsid w:val="008412EB"/>
    <w:rsid w:val="008442A4"/>
    <w:rsid w:val="00847CCC"/>
    <w:rsid w:val="008534F3"/>
    <w:rsid w:val="0085774C"/>
    <w:rsid w:val="00861E8C"/>
    <w:rsid w:val="00862797"/>
    <w:rsid w:val="008756B5"/>
    <w:rsid w:val="00886CBB"/>
    <w:rsid w:val="00891F86"/>
    <w:rsid w:val="008A0782"/>
    <w:rsid w:val="008A5781"/>
    <w:rsid w:val="008A7B01"/>
    <w:rsid w:val="008C0D2B"/>
    <w:rsid w:val="008C486C"/>
    <w:rsid w:val="008D7AE9"/>
    <w:rsid w:val="008E7B94"/>
    <w:rsid w:val="008F025B"/>
    <w:rsid w:val="00904965"/>
    <w:rsid w:val="009156D5"/>
    <w:rsid w:val="0092373D"/>
    <w:rsid w:val="0092513D"/>
    <w:rsid w:val="00932424"/>
    <w:rsid w:val="00933D54"/>
    <w:rsid w:val="00940BA2"/>
    <w:rsid w:val="009430A4"/>
    <w:rsid w:val="0094393A"/>
    <w:rsid w:val="00943BE6"/>
    <w:rsid w:val="00944130"/>
    <w:rsid w:val="00956B24"/>
    <w:rsid w:val="0095790A"/>
    <w:rsid w:val="00961811"/>
    <w:rsid w:val="00963360"/>
    <w:rsid w:val="00974FAD"/>
    <w:rsid w:val="00976D39"/>
    <w:rsid w:val="009821F5"/>
    <w:rsid w:val="00986889"/>
    <w:rsid w:val="009908F3"/>
    <w:rsid w:val="009A2BC7"/>
    <w:rsid w:val="009B72B3"/>
    <w:rsid w:val="009B7F78"/>
    <w:rsid w:val="009C0CA2"/>
    <w:rsid w:val="009C2EE1"/>
    <w:rsid w:val="009C5CEB"/>
    <w:rsid w:val="009D0F69"/>
    <w:rsid w:val="009E3912"/>
    <w:rsid w:val="009E78AB"/>
    <w:rsid w:val="009F05AD"/>
    <w:rsid w:val="009F38B3"/>
    <w:rsid w:val="009F3C28"/>
    <w:rsid w:val="00A108A8"/>
    <w:rsid w:val="00A2061A"/>
    <w:rsid w:val="00A24EC1"/>
    <w:rsid w:val="00A26B32"/>
    <w:rsid w:val="00A31A8F"/>
    <w:rsid w:val="00A353F1"/>
    <w:rsid w:val="00A435E0"/>
    <w:rsid w:val="00A45621"/>
    <w:rsid w:val="00A5543F"/>
    <w:rsid w:val="00A55928"/>
    <w:rsid w:val="00A56DDB"/>
    <w:rsid w:val="00A80E42"/>
    <w:rsid w:val="00A85EEB"/>
    <w:rsid w:val="00A87677"/>
    <w:rsid w:val="00A95A90"/>
    <w:rsid w:val="00AA6F14"/>
    <w:rsid w:val="00AB2F92"/>
    <w:rsid w:val="00AE4E56"/>
    <w:rsid w:val="00AF1C57"/>
    <w:rsid w:val="00B056A1"/>
    <w:rsid w:val="00B05AB1"/>
    <w:rsid w:val="00B120FA"/>
    <w:rsid w:val="00B16BBE"/>
    <w:rsid w:val="00B34023"/>
    <w:rsid w:val="00B4204E"/>
    <w:rsid w:val="00B474F7"/>
    <w:rsid w:val="00B626A5"/>
    <w:rsid w:val="00B63632"/>
    <w:rsid w:val="00B70D1D"/>
    <w:rsid w:val="00B75018"/>
    <w:rsid w:val="00B816EF"/>
    <w:rsid w:val="00B81BBD"/>
    <w:rsid w:val="00BA049C"/>
    <w:rsid w:val="00BB08FC"/>
    <w:rsid w:val="00BB287D"/>
    <w:rsid w:val="00BB35F9"/>
    <w:rsid w:val="00BB72BA"/>
    <w:rsid w:val="00BC789D"/>
    <w:rsid w:val="00BD49BB"/>
    <w:rsid w:val="00C03057"/>
    <w:rsid w:val="00C04307"/>
    <w:rsid w:val="00C10546"/>
    <w:rsid w:val="00C11CA6"/>
    <w:rsid w:val="00C21858"/>
    <w:rsid w:val="00C30A59"/>
    <w:rsid w:val="00C312BC"/>
    <w:rsid w:val="00C33FB3"/>
    <w:rsid w:val="00C4119C"/>
    <w:rsid w:val="00C435E2"/>
    <w:rsid w:val="00C45340"/>
    <w:rsid w:val="00C5061E"/>
    <w:rsid w:val="00C62146"/>
    <w:rsid w:val="00C65610"/>
    <w:rsid w:val="00C74572"/>
    <w:rsid w:val="00C75C39"/>
    <w:rsid w:val="00CB1137"/>
    <w:rsid w:val="00CB1D27"/>
    <w:rsid w:val="00CB5398"/>
    <w:rsid w:val="00CD264E"/>
    <w:rsid w:val="00CD57F7"/>
    <w:rsid w:val="00CE37D6"/>
    <w:rsid w:val="00D10F2E"/>
    <w:rsid w:val="00D17D12"/>
    <w:rsid w:val="00D20969"/>
    <w:rsid w:val="00D30B99"/>
    <w:rsid w:val="00D35055"/>
    <w:rsid w:val="00D43A94"/>
    <w:rsid w:val="00D4653F"/>
    <w:rsid w:val="00D478FD"/>
    <w:rsid w:val="00D54217"/>
    <w:rsid w:val="00D56E66"/>
    <w:rsid w:val="00D639D4"/>
    <w:rsid w:val="00D66ACB"/>
    <w:rsid w:val="00D671A5"/>
    <w:rsid w:val="00D8291E"/>
    <w:rsid w:val="00D87E14"/>
    <w:rsid w:val="00D93E68"/>
    <w:rsid w:val="00DA09BF"/>
    <w:rsid w:val="00DC01FA"/>
    <w:rsid w:val="00DC11B9"/>
    <w:rsid w:val="00DF015A"/>
    <w:rsid w:val="00DF227A"/>
    <w:rsid w:val="00DF4DB5"/>
    <w:rsid w:val="00DF6FA4"/>
    <w:rsid w:val="00DF7477"/>
    <w:rsid w:val="00DF77FB"/>
    <w:rsid w:val="00E04390"/>
    <w:rsid w:val="00E1326B"/>
    <w:rsid w:val="00E24616"/>
    <w:rsid w:val="00E27C41"/>
    <w:rsid w:val="00E33208"/>
    <w:rsid w:val="00E407EA"/>
    <w:rsid w:val="00E4485E"/>
    <w:rsid w:val="00E533AB"/>
    <w:rsid w:val="00E669E1"/>
    <w:rsid w:val="00E74FCB"/>
    <w:rsid w:val="00E7751C"/>
    <w:rsid w:val="00E830D8"/>
    <w:rsid w:val="00E8541C"/>
    <w:rsid w:val="00E86436"/>
    <w:rsid w:val="00E87763"/>
    <w:rsid w:val="00E9075E"/>
    <w:rsid w:val="00E9547F"/>
    <w:rsid w:val="00E97ACD"/>
    <w:rsid w:val="00EB1040"/>
    <w:rsid w:val="00EB52F2"/>
    <w:rsid w:val="00ED15D4"/>
    <w:rsid w:val="00ED29EE"/>
    <w:rsid w:val="00ED45F6"/>
    <w:rsid w:val="00ED7680"/>
    <w:rsid w:val="00EE617C"/>
    <w:rsid w:val="00F00D7E"/>
    <w:rsid w:val="00F048F2"/>
    <w:rsid w:val="00F32E01"/>
    <w:rsid w:val="00F33698"/>
    <w:rsid w:val="00F4620F"/>
    <w:rsid w:val="00F51B0C"/>
    <w:rsid w:val="00F533A8"/>
    <w:rsid w:val="00F74944"/>
    <w:rsid w:val="00F75686"/>
    <w:rsid w:val="00F855AD"/>
    <w:rsid w:val="00F958A1"/>
    <w:rsid w:val="00FB0EDF"/>
    <w:rsid w:val="00FB521B"/>
    <w:rsid w:val="00FC6BCC"/>
    <w:rsid w:val="00FE1AFB"/>
    <w:rsid w:val="00FF0E59"/>
    <w:rsid w:val="00FF3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2C841"/>
  <w14:defaultImageDpi w14:val="300"/>
  <w15:chartTrackingRefBased/>
  <w15:docId w15:val="{7D4490E8-656D-484C-A853-38FC47F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2061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F5AD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image" Target="media/image21.png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3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png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Trigonometrie: Bogenmaß, Funktionen y = sin x, y = cos x, y = tan x</vt:lpstr>
    </vt:vector>
  </TitlesOfParts>
  <Company> Staatliche Realschule Feucht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Trigonometrie: Bogenmaß, Funktionen y = sin x, y = cos x, y = tan x</dc:title>
  <dc:subject/>
  <dc:creator>W. Hillmann</dc:creator>
  <cp:keywords/>
  <dc:description/>
  <cp:lastModifiedBy>Winfried Hillmann</cp:lastModifiedBy>
  <cp:revision>3</cp:revision>
  <cp:lastPrinted>2011-01-19T16:09:00Z</cp:lastPrinted>
  <dcterms:created xsi:type="dcterms:W3CDTF">2018-03-16T09:38:00Z</dcterms:created>
  <dcterms:modified xsi:type="dcterms:W3CDTF">2018-03-16T09:39:00Z</dcterms:modified>
</cp:coreProperties>
</file>